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Проект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Договор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№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____________</w:t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ind w:hanging="142"/>
        <w:contextualSpacing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ст. Придорожная </w:t>
        <w:tab/>
        <w:t xml:space="preserve">                                         _________ 202__ года</w:t>
      </w:r>
    </w:p>
    <w:p>
      <w:pPr>
        <w:pStyle w:val="Normal"/>
        <w:spacing w:lineRule="auto" w:line="240" w:before="0" w:after="0"/>
        <w:ind w:left="-142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Администрация Придорожногоого сельского поселения Каневского района в лице  </w:t>
      </w:r>
      <w:bookmarkStart w:id="0" w:name="__DdeLink__1033_811369128"/>
      <w:r>
        <w:rPr>
          <w:rFonts w:cs="Times New Roman" w:ascii="Times New Roman" w:hAnsi="Times New Roman"/>
          <w:color w:val="000000" w:themeColor="text1"/>
          <w:sz w:val="24"/>
          <w:szCs w:val="24"/>
        </w:rPr>
        <w:t>главы Придорожного сельского поселения Каневского района Иванцова Григория Сергеевича,</w:t>
      </w:r>
      <w:bookmarkEnd w:id="0"/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на основании протокола ________ от __________202___ года №______, 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заключили настоящий договор купли-продажи земельного участка (далее – Договор) о нижеследующем: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Предмет Договора</w:t>
      </w:r>
    </w:p>
    <w:p>
      <w:pPr>
        <w:pStyle w:val="Normal"/>
        <w:spacing w:lineRule="auto" w:line="240" w:before="0" w:after="0"/>
        <w:ind w:left="218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ab/>
        <w:t xml:space="preserve">1.1. Продавец обязуется передать в собственность Покупателю, а Покупатель обязуется оплатить и принять на условиях настоящего Договора </w:t>
      </w:r>
      <w:bookmarkStart w:id="1" w:name="__DdeLink__245_1619800231"/>
      <w:r>
        <w:rPr>
          <w:rFonts w:cs="Times New Roman" w:ascii="Times New Roman" w:hAnsi="Times New Roman"/>
          <w:b w:val="false"/>
          <w:bCs w:val="false"/>
          <w:color w:val="111111"/>
          <w:sz w:val="24"/>
          <w:szCs w:val="24"/>
        </w:rPr>
        <w:t>земельный участок с кадастровым номером: 23:11:0802001:14; площадью 2500 кв.м., категория земель – земли населенных пунктов, разрешенное использование – земельные участки под личным подсобным хозяйством, расположенного по адресу Краснодарский край, Каневской район, станица Придорожная, улица Казачья, 15</w:t>
      </w:r>
      <w:bookmarkEnd w:id="1"/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, (далее -Участок).</w:t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1.2.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>
      <w:pPr>
        <w:pStyle w:val="Normal"/>
        <w:spacing w:lineRule="auto" w:line="240" w:before="0" w:after="0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Цена договора и порядок расчетов</w:t>
      </w:r>
    </w:p>
    <w:p>
      <w:pPr>
        <w:pStyle w:val="ListParagraph"/>
        <w:spacing w:lineRule="auto" w:line="240" w:before="0" w:after="0"/>
        <w:ind w:left="218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2.1. Цена продажи Участка составляет ____________ руб. (______________________________) 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2.2. Сумма задатка в размере  __________ руб. (__________), внесенная Покупателем, засчитывается в сумму цены продажи Участка.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2.3. Покупатель оплачивает полную стоимость Участка, за вычетом суммы задатка, в размере __________ руб. (__________) в течение 30 (тридцати) календарных дней с даты подписания настоящего Договора </w:t>
      </w:r>
      <w:r>
        <w:rPr>
          <w:rFonts w:cs="Times New Roman" w:ascii="Times New Roman" w:hAnsi="Times New Roman"/>
          <w:sz w:val="24"/>
          <w:szCs w:val="24"/>
        </w:rPr>
        <w:t>на счет Продавца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: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Получатель: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УФК по Краснодарскому краю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(Администрация Придорожного сельского поселения Каневского района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л/счет 03183012740)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лицевого счета: 03183012740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казначейского счета: 03231643036204141800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единого казначейского счета: 40102810945370000010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наименование учреждения ЦБ РФ//наименование ТОФК: ЮЖНОЕ ГУ БАНКА РОССИИ//УФК по 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Краснодарскому краю г. Краснодар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ИНН 2334019692, КПП 233401001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ОГРН 1052319146395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Назначение платежа: оплата земельного участка. </w:t>
      </w:r>
      <w:r>
        <w:rPr>
          <w:rFonts w:cs="Times New Roman" w:ascii="Times New Roman" w:hAnsi="Times New Roman"/>
          <w:color w:val="000000"/>
          <w:sz w:val="24"/>
          <w:szCs w:val="24"/>
        </w:rPr>
        <w:t>КБК 992 114 06025 10 0000 430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2.4. </w:t>
      </w:r>
      <w:r>
        <w:rPr>
          <w:rStyle w:val="21"/>
          <w:rFonts w:cs="Times New Roman" w:ascii="Times New Roman" w:hAnsi="Times New Roman"/>
          <w:sz w:val="24"/>
          <w:szCs w:val="24"/>
        </w:rPr>
        <w:t>Обязательства Покупателя по оплате имущества считаются исполненными с момента зачисления всей суммы денежных средств, определённой в п. 2.3 настоящего договора, на счёт Продавца</w:t>
      </w: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 xml:space="preserve">2.5. </w:t>
      </w:r>
      <w:r>
        <w:rPr>
          <w:rFonts w:cs="Times New Roman" w:ascii="Times New Roman" w:hAnsi="Times New Roman"/>
          <w:sz w:val="24"/>
          <w:szCs w:val="24"/>
        </w:rPr>
        <w:t>Расчеты по Договору производятся в рублях, путем безналичного единовременного перечисления денежных средств на счет Продавца, указанные в п. 2.3 Договора.</w:t>
      </w:r>
    </w:p>
    <w:p>
      <w:pPr>
        <w:pStyle w:val="Normal"/>
        <w:shd w:val="clear" w:color="auto" w:fill="FFFFFF"/>
        <w:tabs>
          <w:tab w:val="clear" w:pos="709"/>
          <w:tab w:val="left" w:pos="1085" w:leader="none"/>
        </w:tabs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 xml:space="preserve">2.6. </w:t>
      </w:r>
      <w:r>
        <w:rPr>
          <w:rFonts w:cs="Times New Roman" w:ascii="Times New Roman" w:hAnsi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>
      <w:pPr>
        <w:pStyle w:val="Normal"/>
        <w:shd w:val="clear" w:color="auto" w:fill="FFFFFF"/>
        <w:tabs>
          <w:tab w:val="clear" w:pos="709"/>
          <w:tab w:val="left" w:pos="1085" w:leader="none"/>
        </w:tabs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2.7. </w:t>
      </w:r>
      <w:r>
        <w:rPr>
          <w:rFonts w:cs="Times New Roman" w:ascii="Times New Roman" w:hAnsi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>
      <w:pPr>
        <w:pStyle w:val="Normal"/>
        <w:spacing w:lineRule="auto" w:line="240" w:before="0" w:after="0"/>
        <w:ind w:left="-142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2.8. В случае непоступления денежных средств в размере и на счет, указанный в п.2.3 Договора или письменного отказа Покупателя от оплаты или от принятия Участка, Договор расторгается Продавцом в одностороннем порядке с последующим уведомлением Покупателя. При этом задаток Покупателю не возвращается. </w:t>
      </w:r>
    </w:p>
    <w:p>
      <w:pPr>
        <w:pStyle w:val="Normal"/>
        <w:spacing w:lineRule="auto" w:line="240" w:before="0" w:after="0"/>
        <w:ind w:left="-142" w:firstLine="851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Порядок передачи Имущества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80" w:hanging="0"/>
        <w:contextualSpacing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/>
      </w:pPr>
      <w:bookmarkStart w:id="2" w:name="_Ref486328488"/>
      <w:r>
        <w:rPr>
          <w:rFonts w:cs="Times New Roman" w:ascii="Times New Roman" w:hAnsi="Times New Roman"/>
          <w:sz w:val="24"/>
          <w:szCs w:val="24"/>
        </w:rPr>
        <w:t>Продавец не позднее 7 (семи) рабочих дней со дня поступления на счет Продавца в полном объёме денежных средств в оплату стоимости Участка (в соответствии с п. 2.3 Договора) передает Покупателю Участок по акту приема-передачи, составленному по форме Приложения № 1 к Договору.</w:t>
      </w:r>
      <w:bookmarkEnd w:id="2"/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Право собственности на Участок переходит к Покупателю со дня государственной регистрации перехода права собственности на Участок в Управлении Федеральной службы государственной регистрации, кадастра и картографии по Краснодарскому краю далее – орган регистрации).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До перехода права собственности на Участок Покупатель пользуется им в соответствии с целевым назначением Участка, </w:t>
      </w:r>
      <w:r>
        <w:rPr>
          <w:rFonts w:cs="Times New Roman" w:ascii="Times New Roman" w:hAnsi="Times New Roman"/>
          <w:iCs/>
          <w:color w:val="000000" w:themeColor="text1"/>
          <w:sz w:val="24"/>
          <w:szCs w:val="24"/>
        </w:rPr>
        <w:t>а также не продавать, не сдавать в аренду, не отдавать в залог.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Ref82097368"/>
      <w:r>
        <w:rPr>
          <w:rFonts w:cs="Times New Roman" w:ascii="Times New Roman" w:hAnsi="Times New Roman"/>
          <w:sz w:val="24"/>
          <w:szCs w:val="24"/>
        </w:rPr>
        <w:t xml:space="preserve">В случае приостановления/отказа по решению органа регистрации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настоящего Договора. </w:t>
      </w:r>
      <w:bookmarkEnd w:id="3"/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Права и обязанности Сторон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Стороны обязуются: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Ref527451584"/>
      <w:r>
        <w:rPr>
          <w:rFonts w:cs="Times New Roman" w:ascii="Times New Roman" w:hAnsi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 представить документы в орган регистрации и осуществить иные действия, необходимые для государственной регистрации перехода права собственности на Участок к Покупателю по Договору.</w:t>
      </w:r>
      <w:bookmarkEnd w:id="4"/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Продавец обязуется: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Покупатель обязуется: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iCs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Ответственность сторон</w:t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5.1. 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5.2. В случае неисполнения (ненадлежащего исполнения) Покупателем обязательств по оплате цены Участка Покупатель уплачивает Продавцу неустойку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 перед соответствующими бюджетами, от невнесенной суммы за каждый день просрочки. </w:t>
      </w:r>
    </w:p>
    <w:p>
      <w:pPr>
        <w:pStyle w:val="Normal"/>
        <w:spacing w:lineRule="auto" w:line="240" w:before="0" w:after="0"/>
        <w:ind w:firstLine="54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5.3. В случае, если в течение тридцати дней со дня направления им проекта договора купли-продажи Покупатель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уклонился от заключения договора купли-продажи, сведения о нем направляются продавцом для включения в реестр недобросовестных участников аукциона.</w:t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contextualSpacing/>
        <w:jc w:val="center"/>
        <w:rPr>
          <w:rStyle w:val="21"/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Style w:val="21"/>
          <w:rFonts w:cs="Times New Roman" w:ascii="Times New Roman" w:hAnsi="Times New Roman"/>
          <w:b/>
          <w:bCs/>
          <w:sz w:val="24"/>
          <w:szCs w:val="24"/>
        </w:rPr>
        <w:t>6. Обстоятельства непреодолимой силы.</w:t>
      </w:r>
    </w:p>
    <w:p>
      <w:pPr>
        <w:pStyle w:val="211"/>
        <w:tabs>
          <w:tab w:val="clear" w:pos="709"/>
          <w:tab w:val="left" w:pos="2282" w:leader="none"/>
          <w:tab w:val="left" w:pos="2346" w:leader="none"/>
        </w:tabs>
        <w:spacing w:lineRule="auto" w:line="240" w:before="0" w:after="0"/>
        <w:ind w:firstLine="709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>
      <w:pPr>
        <w:pStyle w:val="211"/>
        <w:tabs>
          <w:tab w:val="clear" w:pos="709"/>
          <w:tab w:val="left" w:pos="1353" w:leader="none"/>
          <w:tab w:val="left" w:pos="1486" w:leader="none"/>
        </w:tabs>
        <w:spacing w:lineRule="auto" w:line="240" w:before="0" w:after="0"/>
        <w:ind w:firstLine="709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>
      <w:pPr>
        <w:pStyle w:val="211"/>
        <w:numPr>
          <w:ilvl w:val="1"/>
          <w:numId w:val="2"/>
        </w:numPr>
        <w:tabs>
          <w:tab w:val="clear" w:pos="709"/>
          <w:tab w:val="left" w:pos="0" w:leader="none"/>
          <w:tab w:val="left" w:pos="1276" w:leader="none"/>
        </w:tabs>
        <w:spacing w:lineRule="auto" w:line="240" w:before="0" w:after="0"/>
        <w:ind w:left="0" w:firstLine="710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>
        <w:rPr>
          <w:sz w:val="24"/>
          <w:szCs w:val="24"/>
          <w:lang w:eastAsia="ru-RU"/>
        </w:rPr>
        <w:t>документально компетентными органами</w:t>
      </w:r>
      <w:r>
        <w:rPr>
          <w:rStyle w:val="21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>
      <w:pPr>
        <w:pStyle w:val="211"/>
        <w:numPr>
          <w:ilvl w:val="1"/>
          <w:numId w:val="2"/>
        </w:numPr>
        <w:tabs>
          <w:tab w:val="clear" w:pos="709"/>
          <w:tab w:val="left" w:pos="0" w:leader="none"/>
          <w:tab w:val="left" w:pos="1289" w:leader="none"/>
        </w:tabs>
        <w:spacing w:lineRule="auto" w:line="240" w:before="0" w:after="0"/>
        <w:ind w:left="0" w:firstLine="710"/>
        <w:contextualSpacing/>
        <w:jc w:val="both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>
      <w:pPr>
        <w:pStyle w:val="211"/>
        <w:tabs>
          <w:tab w:val="clear" w:pos="709"/>
          <w:tab w:val="left" w:pos="0" w:leader="none"/>
          <w:tab w:val="left" w:pos="1289" w:leader="none"/>
        </w:tabs>
        <w:spacing w:lineRule="auto" w:line="240" w:before="0" w:after="0"/>
        <w:ind w:left="709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contextualSpacing/>
        <w:jc w:val="center"/>
        <w:rPr>
          <w:rStyle w:val="21"/>
          <w:rFonts w:ascii="Times New Roman" w:hAnsi="Times New Roman" w:cs="Times New Roman"/>
          <w:sz w:val="24"/>
          <w:szCs w:val="24"/>
        </w:rPr>
      </w:pPr>
      <w:r>
        <w:rPr>
          <w:rStyle w:val="21"/>
          <w:rFonts w:cs="Times New Roman" w:ascii="Times New Roman" w:hAnsi="Times New Roman"/>
          <w:b/>
          <w:bCs/>
          <w:sz w:val="24"/>
          <w:szCs w:val="24"/>
        </w:rPr>
        <w:t>Противодействие коррупции</w:t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ind w:left="360" w:hanging="0"/>
        <w:contextualSpacing/>
        <w:rPr>
          <w:rStyle w:val="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1"/>
          <w:rFonts w:cs="Times New Roman" w:ascii="Times New Roman" w:hAnsi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Порядок разрешения споров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>
        <w:rPr>
          <w:rFonts w:cs="Times New Roman" w:ascii="Times New Roman" w:hAnsi="Times New Roman"/>
          <w:sz w:val="24"/>
          <w:szCs w:val="24"/>
        </w:rPr>
        <w:t>.</w:t>
      </w:r>
      <w:bookmarkStart w:id="5" w:name="_Ref1393199"/>
      <w:bookmarkEnd w:id="5"/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>
        <w:rPr>
          <w:rFonts w:cs="Times New Roman" w:ascii="Times New Roman" w:hAnsi="Times New Roman"/>
          <w:sz w:val="24"/>
          <w:szCs w:val="24"/>
        </w:rPr>
        <w:t xml:space="preserve">арбитражный суд Краснодарского края. </w:t>
      </w:r>
    </w:p>
    <w:p>
      <w:pPr>
        <w:pStyle w:val="Normal"/>
        <w:spacing w:lineRule="auto" w:line="240" w:before="0" w:after="0"/>
        <w:ind w:left="709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Заключительные положения</w:t>
      </w:r>
    </w:p>
    <w:p>
      <w:pPr>
        <w:pStyle w:val="Normal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9.1. </w:t>
      </w:r>
      <w:bookmarkStart w:id="6" w:name="_Ref485889431"/>
      <w:r>
        <w:rPr>
          <w:rFonts w:cs="Times New Roman" w:ascii="Times New Roman" w:hAnsi="Times New Roman"/>
          <w:sz w:val="24"/>
          <w:szCs w:val="24"/>
        </w:rPr>
        <w:t xml:space="preserve">Договор </w:t>
      </w:r>
      <w:bookmarkEnd w:id="6"/>
      <w:r>
        <w:rPr>
          <w:rFonts w:cs="Times New Roman" w:ascii="Times New Roman" w:hAnsi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9.3. Ни одна из Сторон не вправе передавать свои права и обязанности по настоящему Договору третьим лицам без письменного согласия другой Стороны. </w:t>
      </w:r>
    </w:p>
    <w:p>
      <w:pPr>
        <w:pStyle w:val="Normal"/>
        <w:spacing w:lineRule="auto" w:line="240" w:before="0" w:after="0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9.4.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9.5. Договор 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9.6. Приложения, являющееся неотъемлемой частью настоящего договора: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Акт приема-передачи (Приложение №1).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10. Адреса, банковские реквизиты и подписи сторон: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Продавец: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bottomFromText="0" w:horzAnchor="margin" w:leftFromText="180" w:rightFromText="180" w:tblpX="0" w:tblpXSpec="center" w:tblpY="151" w:topFromText="0" w:vertAnchor="text"/>
        <w:tblW w:w="1118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10"/>
        <w:gridCol w:w="5976"/>
      </w:tblGrid>
      <w:tr>
        <w:trPr/>
        <w:tc>
          <w:tcPr>
            <w:tcW w:w="52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Администрация  Придорожного сельского поселения Каневского района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353711, Краснодарский край, Каневской р-он, ст. Придорожная, ул. Красная, д. 42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ИНН 2334019692, КПП 233401001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ОГРН 1052319146395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УФК по Краснодарскому краю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(Администрация Придорожного сельского поселения Каневского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л/счет 03183012740)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лицевого счета: 03183012740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казначейского счета: 03231643036204141800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единого казначейского счета: 40102810945370000010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наименование учреждения ЦБ РФ//наименование ТОФК: ЮЖНОЕ ГУ БАНКА РОССИИ//УФК по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Краснодарскому краю г. Краснодар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Тел/факс: 8(86164)38148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fu25.167@mail.ru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Придорожного сельского поселения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Каневского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521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  <w:u w:val="single"/>
              </w:rPr>
              <w:t>Г.С.Иванцов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shd w:fill="FFFFFF" w:val="clear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highlight w:val="white"/>
                <w:u w:val="single"/>
                <w:lang w:eastAsia="ru-RU"/>
              </w:rPr>
              <w:t>/</w:t>
            </w:r>
          </w:p>
        </w:tc>
        <w:tc>
          <w:tcPr>
            <w:tcW w:w="5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2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97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</w:p>
        </w:tc>
      </w:tr>
    </w:tbl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202__ года</w:t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 xml:space="preserve">№ </w:t>
      </w: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______________от _______________ 202___ года</w:t>
      </w:r>
    </w:p>
    <w:p>
      <w:pPr>
        <w:pStyle w:val="Normal"/>
        <w:shd w:val="clear" w:color="auto" w:fill="FFFFFF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ст. Придорожная </w:t>
        <w:tab/>
        <w:t xml:space="preserve">                                                              _________ 202_ года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Администрация Придорожного сельского поселения Каневского района в лице главы Придорожного сельского поселения Каневского района Иванцова Григория Сергеевича,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подписали настоящий акт о нижеследующем: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>1. Продавец передает в собственность Покупателю, а Покупатель принимает на условиях Договора купли продажи земельного участка №______ от _________ (далее – Договор) земельный участок с кадастровым номером: 23:11:0802001:14; площадью 2500 кв.м., категория земель – земли населенных пунктов, разрешенное использование – земельные участки под личным подсобным хозяйством, расположенного по адресу Краснодарский край, Каневской район, станица Придорожная, улица Казачья, 15</w:t>
      </w:r>
      <w:r>
        <w:rPr>
          <w:rFonts w:cs="Times New Roman" w:ascii="Times New Roman" w:hAnsi="Times New Roman"/>
          <w:b w:val="false"/>
          <w:bCs w:val="false"/>
          <w:color w:val="111111"/>
          <w:spacing w:val="-1"/>
          <w:sz w:val="24"/>
          <w:szCs w:val="24"/>
        </w:rPr>
        <w:t xml:space="preserve">,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(далее -Участок).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2. </w:t>
      </w:r>
      <w:r>
        <w:rPr>
          <w:rFonts w:ascii="Times New Roman" w:hAnsi="Times New Roman"/>
          <w:sz w:val="24"/>
          <w:szCs w:val="24"/>
        </w:rPr>
        <w:t>Оплата стоимости земельного участка произведена Покупателем в полном объеме</w:t>
      </w: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>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3. </w:t>
      </w:r>
      <w:r>
        <w:rPr>
          <w:rFonts w:ascii="Times New Roman" w:hAnsi="Times New Roman"/>
          <w:sz w:val="24"/>
          <w:szCs w:val="24"/>
        </w:rPr>
        <w:t>Претензий у Покупателя к Продавцу по состоянию передаваемого земельного участка не имеется.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4. Акт составлен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в трех экземплярах, имеющих одинаковую юридическую </w:t>
      </w: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 xml:space="preserve">силу,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один экземпляр находится у Продавца, один экземпляр находится у Покупателя, один экземпляр – в Управлении Федеральной службы государственной регистрации, кадастра и картографии по Краснодарскому краю.</w:t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Продавец: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bottomFromText="0" w:horzAnchor="margin" w:leftFromText="180" w:rightFromText="180" w:tblpX="0" w:tblpXSpec="center" w:tblpY="151" w:topFromText="0" w:vertAnchor="text"/>
        <w:tblW w:w="974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70"/>
        <w:gridCol w:w="4676"/>
      </w:tblGrid>
      <w:tr>
        <w:trPr/>
        <w:tc>
          <w:tcPr>
            <w:tcW w:w="507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left="34" w:hanging="0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Глава администрации  Придорожного сельского поселения Каневского района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6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(наименование – для юридического лица, Ф.И.О. (последнее – при наличии) – для гражданина)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50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Г.</w:t>
            </w: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С.Иванцов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/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6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0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  <w:bookmarkStart w:id="7" w:name="_Hlk104818365"/>
            <w:bookmarkEnd w:id="7"/>
          </w:p>
        </w:tc>
      </w:tr>
    </w:tbl>
    <w:p>
      <w:pPr>
        <w:pStyle w:val="Normal"/>
        <w:spacing w:lineRule="auto" w:line="240" w:before="0" w:after="0"/>
        <w:contextualSpacing/>
        <w:rPr/>
      </w:pPr>
      <w:r>
        <w:rPr/>
      </w:r>
    </w:p>
    <w:sectPr>
      <w:type w:val="nextPage"/>
      <w:pgSz w:w="11906" w:h="16838"/>
      <w:pgMar w:left="1701" w:right="707" w:header="0" w:top="1135" w:footer="0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imesNewRomanPS-BoldMT">
    <w:charset w:val="cc"/>
    <w:family w:val="roman"/>
    <w:pitch w:val="variable"/>
  </w:font>
  <w:font w:name="TimesNewRomanPSMT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4"/>
      <w:numFmt w:val="decimal"/>
      <w:lvlText w:val="%1.%2."/>
      <w:lvlJc w:val="left"/>
      <w:pPr>
        <w:ind w:left="1047" w:hanging="420"/>
      </w:pPr>
    </w:lvl>
    <w:lvl w:ilvl="2">
      <w:start w:val="1"/>
      <w:numFmt w:val="decimal"/>
      <w:lvlText w:val="%1.%2.%3."/>
      <w:lvlJc w:val="left"/>
      <w:pPr>
        <w:ind w:left="2116" w:hanging="720"/>
      </w:pPr>
    </w:lvl>
    <w:lvl w:ilvl="3">
      <w:start w:val="1"/>
      <w:numFmt w:val="decimal"/>
      <w:lvlText w:val="%1.%2.%3.%4."/>
      <w:lvlJc w:val="left"/>
      <w:pPr>
        <w:ind w:left="2885" w:hanging="720"/>
      </w:pPr>
    </w:lvl>
    <w:lvl w:ilvl="4">
      <w:start w:val="1"/>
      <w:numFmt w:val="decimal"/>
      <w:lvlText w:val="%1.%2.%3.%4.%5."/>
      <w:lvlJc w:val="left"/>
      <w:pPr>
        <w:ind w:left="4014" w:hanging="1080"/>
      </w:pPr>
    </w:lvl>
    <w:lvl w:ilvl="5">
      <w:start w:val="1"/>
      <w:numFmt w:val="decimal"/>
      <w:lvlText w:val="%1.%2.%3.%4.%5.%6."/>
      <w:lvlJc w:val="left"/>
      <w:pPr>
        <w:ind w:left="4783" w:hanging="1080"/>
      </w:pPr>
    </w:lvl>
    <w:lvl w:ilvl="6">
      <w:start w:val="1"/>
      <w:numFmt w:val="decimal"/>
      <w:lvlText w:val="%1.%2.%3.%4.%5.%6.%7."/>
      <w:lvlJc w:val="left"/>
      <w:pPr>
        <w:ind w:left="5912" w:hanging="1440"/>
      </w:pPr>
    </w:lvl>
    <w:lvl w:ilvl="7">
      <w:start w:val="1"/>
      <w:numFmt w:val="decimal"/>
      <w:lvlText w:val="%1.%2.%3.%4.%5.%6.%7.%8."/>
      <w:lvlJc w:val="left"/>
      <w:pPr>
        <w:ind w:left="6681" w:hanging="1440"/>
      </w:pPr>
    </w:lvl>
    <w:lvl w:ilvl="8">
      <w:start w:val="1"/>
      <w:numFmt w:val="decimal"/>
      <w:lvlText w:val="%1.%2.%3.%4.%5.%6.%7.%8.%9."/>
      <w:lvlJc w:val="left"/>
      <w:pPr>
        <w:ind w:left="7810" w:hanging="1800"/>
      </w:pPr>
    </w:lvl>
  </w:abstractNum>
  <w:abstractNum w:abstractNumId="2"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3">
    <w:lvl w:ilvl="0">
      <w:start w:val="8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sz w:val="24"/>
        <w:rFonts w:ascii="Times New Roman" w:hAnsi="Times New Roman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000000"/>
      </w:rPr>
    </w:lvl>
  </w:abstractNum>
  <w:abstractNum w:abstractNumId="4">
    <w:lvl w:ilvl="0">
      <w:start w:val="3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  <w:b/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4"/>
        <w:b w:val="false"/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fals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fals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fals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fals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fals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false"/>
      </w:rPr>
    </w:lvl>
  </w:abstractNum>
  <w:abstractNum w:abstractNumId="5"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4aca"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qFormat/>
    <w:pPr>
      <w:keepNext w:val="true"/>
      <w:outlineLvl w:val="1"/>
    </w:pPr>
    <w:rPr>
      <w:szCs w:val="2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5e1f68"/>
    <w:rPr>
      <w:color w:val="0000FF"/>
      <w:u w:val="single"/>
    </w:rPr>
  </w:style>
  <w:style w:type="character" w:styleId="ConsPlusNormal" w:customStyle="1">
    <w:name w:val="ConsPlusNormal Знак"/>
    <w:link w:val="ConsPlusNormal"/>
    <w:qFormat/>
    <w:rsid w:val="005e1f6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21" w:customStyle="1">
    <w:name w:val="Основной текст (2)_"/>
    <w:basedOn w:val="DefaultParagraphFont"/>
    <w:qFormat/>
    <w:rsid w:val="00de7894"/>
    <w:rPr>
      <w:sz w:val="28"/>
      <w:szCs w:val="28"/>
      <w:lang w:bidi="ar-SA"/>
    </w:rPr>
  </w:style>
  <w:style w:type="character" w:styleId="Style14" w:customStyle="1">
    <w:name w:val="Абзац списка Знак"/>
    <w:link w:val="a3"/>
    <w:uiPriority w:val="34"/>
    <w:qFormat/>
    <w:locked/>
    <w:rsid w:val="00de7894"/>
    <w:rPr/>
  </w:style>
  <w:style w:type="character" w:styleId="ListLabel1">
    <w:name w:val="ListLabel 1"/>
    <w:qFormat/>
    <w:rPr>
      <w:sz w:val="24"/>
    </w:rPr>
  </w:style>
  <w:style w:type="character" w:styleId="ListLabel2">
    <w:name w:val="ListLabel 2"/>
    <w:qFormat/>
    <w:rPr>
      <w:sz w:val="24"/>
    </w:rPr>
  </w:style>
  <w:style w:type="character" w:styleId="ListLabel3">
    <w:name w:val="ListLabel 3"/>
    <w:qFormat/>
    <w:rPr>
      <w:sz w:val="24"/>
    </w:rPr>
  </w:style>
  <w:style w:type="character" w:styleId="ListLabel4">
    <w:name w:val="ListLabel 4"/>
    <w:qFormat/>
    <w:rPr>
      <w:sz w:val="24"/>
    </w:rPr>
  </w:style>
  <w:style w:type="character" w:styleId="ListLabel5">
    <w:name w:val="ListLabel 5"/>
    <w:qFormat/>
    <w:rPr>
      <w:sz w:val="24"/>
    </w:rPr>
  </w:style>
  <w:style w:type="character" w:styleId="ListLabel6">
    <w:name w:val="ListLabel 6"/>
    <w:qFormat/>
    <w:rPr>
      <w:sz w:val="24"/>
    </w:rPr>
  </w:style>
  <w:style w:type="character" w:styleId="ListLabel7">
    <w:name w:val="ListLabel 7"/>
    <w:qFormat/>
    <w:rPr>
      <w:sz w:val="24"/>
    </w:rPr>
  </w:style>
  <w:style w:type="character" w:styleId="ListLabel8">
    <w:name w:val="ListLabel 8"/>
    <w:qFormat/>
    <w:rPr>
      <w:sz w:val="24"/>
    </w:rPr>
  </w:style>
  <w:style w:type="character" w:styleId="ListLabel9">
    <w:name w:val="ListLabel 9"/>
    <w:qFormat/>
    <w:rPr>
      <w:sz w:val="24"/>
    </w:rPr>
  </w:style>
  <w:style w:type="character" w:styleId="ListLabel10">
    <w:name w:val="ListLabel 10"/>
    <w:qFormat/>
    <w:rPr>
      <w:rFonts w:ascii="Times New Roman" w:hAnsi="Times New Roman"/>
      <w:b/>
      <w:color w:val="000000"/>
      <w:sz w:val="24"/>
    </w:rPr>
  </w:style>
  <w:style w:type="character" w:styleId="ListLabel11">
    <w:name w:val="ListLabel 11"/>
    <w:qFormat/>
    <w:rPr>
      <w:rFonts w:ascii="Times New Roman" w:hAnsi="Times New Roman"/>
      <w:color w:val="000000"/>
      <w:sz w:val="24"/>
    </w:rPr>
  </w:style>
  <w:style w:type="character" w:styleId="ListLabel12">
    <w:name w:val="ListLabel 12"/>
    <w:qFormat/>
    <w:rPr>
      <w:color w:val="000000"/>
    </w:rPr>
  </w:style>
  <w:style w:type="character" w:styleId="ListLabel13">
    <w:name w:val="ListLabel 13"/>
    <w:qFormat/>
    <w:rPr>
      <w:color w:val="000000"/>
    </w:rPr>
  </w:style>
  <w:style w:type="character" w:styleId="ListLabel14">
    <w:name w:val="ListLabel 14"/>
    <w:qFormat/>
    <w:rPr>
      <w:color w:val="000000"/>
    </w:rPr>
  </w:style>
  <w:style w:type="character" w:styleId="ListLabel15">
    <w:name w:val="ListLabel 15"/>
    <w:qFormat/>
    <w:rPr>
      <w:color w:val="000000"/>
    </w:rPr>
  </w:style>
  <w:style w:type="character" w:styleId="ListLabel16">
    <w:name w:val="ListLabel 16"/>
    <w:qFormat/>
    <w:rPr>
      <w:color w:val="000000"/>
    </w:rPr>
  </w:style>
  <w:style w:type="character" w:styleId="ListLabel17">
    <w:name w:val="ListLabel 17"/>
    <w:qFormat/>
    <w:rPr>
      <w:color w:val="000000"/>
    </w:rPr>
  </w:style>
  <w:style w:type="character" w:styleId="ListLabel18">
    <w:name w:val="ListLabel 18"/>
    <w:qFormat/>
    <w:rPr>
      <w:color w:val="000000"/>
    </w:rPr>
  </w:style>
  <w:style w:type="character" w:styleId="ListLabel19">
    <w:name w:val="ListLabel 19"/>
    <w:qFormat/>
    <w:rPr>
      <w:rFonts w:ascii="Times New Roman" w:hAnsi="Times New Roman"/>
      <w:b/>
      <w:sz w:val="24"/>
    </w:rPr>
  </w:style>
  <w:style w:type="character" w:styleId="ListLabel20">
    <w:name w:val="ListLabel 20"/>
    <w:qFormat/>
    <w:rPr>
      <w:rFonts w:ascii="Times New Roman" w:hAnsi="Times New Roman"/>
      <w:b/>
      <w:sz w:val="24"/>
    </w:rPr>
  </w:style>
  <w:style w:type="character" w:styleId="ListLabel21">
    <w:name w:val="ListLabel 21"/>
    <w:qFormat/>
    <w:rPr>
      <w:rFonts w:ascii="Times New Roman" w:hAnsi="Times New Roman"/>
      <w:b w:val="false"/>
      <w:sz w:val="24"/>
    </w:rPr>
  </w:style>
  <w:style w:type="character" w:styleId="ListLabel22">
    <w:name w:val="ListLabel 22"/>
    <w:qFormat/>
    <w:rPr>
      <w:b w:val="false"/>
    </w:rPr>
  </w:style>
  <w:style w:type="character" w:styleId="ListLabel23">
    <w:name w:val="ListLabel 23"/>
    <w:qFormat/>
    <w:rPr>
      <w:b w:val="false"/>
    </w:rPr>
  </w:style>
  <w:style w:type="character" w:styleId="ListLabel24">
    <w:name w:val="ListLabel 24"/>
    <w:qFormat/>
    <w:rPr>
      <w:b w:val="false"/>
    </w:rPr>
  </w:style>
  <w:style w:type="character" w:styleId="ListLabel25">
    <w:name w:val="ListLabel 25"/>
    <w:qFormat/>
    <w:rPr>
      <w:b w:val="false"/>
    </w:rPr>
  </w:style>
  <w:style w:type="character" w:styleId="ListLabel26">
    <w:name w:val="ListLabel 26"/>
    <w:qFormat/>
    <w:rPr>
      <w:b w:val="false"/>
    </w:rPr>
  </w:style>
  <w:style w:type="character" w:styleId="ListLabel27">
    <w:name w:val="ListLabel 27"/>
    <w:qFormat/>
    <w:rPr>
      <w:b w:val="false"/>
    </w:rPr>
  </w:style>
  <w:style w:type="character" w:styleId="ListLabel28">
    <w:name w:val="ListLabel 28"/>
    <w:qFormat/>
    <w:rPr>
      <w:rFonts w:ascii="Times New Roman" w:hAnsi="Times New Roman" w:cs="Times New Roman"/>
      <w:shd w:fill="FFFFFF" w:val="clear"/>
    </w:rPr>
  </w:style>
  <w:style w:type="character" w:styleId="ListLabel29">
    <w:name w:val="ListLabel 29"/>
    <w:qFormat/>
    <w:rPr>
      <w:rFonts w:ascii="Times New Roman" w:hAnsi="Times New Roman"/>
      <w:b/>
      <w:color w:val="000000"/>
      <w:sz w:val="24"/>
    </w:rPr>
  </w:style>
  <w:style w:type="character" w:styleId="ListLabel30">
    <w:name w:val="ListLabel 30"/>
    <w:qFormat/>
    <w:rPr>
      <w:rFonts w:ascii="Times New Roman" w:hAnsi="Times New Roman"/>
      <w:color w:val="000000"/>
      <w:sz w:val="24"/>
    </w:rPr>
  </w:style>
  <w:style w:type="character" w:styleId="ListLabel31">
    <w:name w:val="ListLabel 31"/>
    <w:qFormat/>
    <w:rPr>
      <w:color w:val="000000"/>
    </w:rPr>
  </w:style>
  <w:style w:type="character" w:styleId="ListLabel32">
    <w:name w:val="ListLabel 32"/>
    <w:qFormat/>
    <w:rPr>
      <w:color w:val="000000"/>
    </w:rPr>
  </w:style>
  <w:style w:type="character" w:styleId="ListLabel33">
    <w:name w:val="ListLabel 33"/>
    <w:qFormat/>
    <w:rPr>
      <w:color w:val="000000"/>
    </w:rPr>
  </w:style>
  <w:style w:type="character" w:styleId="ListLabel34">
    <w:name w:val="ListLabel 34"/>
    <w:qFormat/>
    <w:rPr>
      <w:color w:val="000000"/>
    </w:rPr>
  </w:style>
  <w:style w:type="character" w:styleId="ListLabel35">
    <w:name w:val="ListLabel 35"/>
    <w:qFormat/>
    <w:rPr>
      <w:color w:val="000000"/>
    </w:rPr>
  </w:style>
  <w:style w:type="character" w:styleId="ListLabel36">
    <w:name w:val="ListLabel 36"/>
    <w:qFormat/>
    <w:rPr>
      <w:color w:val="000000"/>
    </w:rPr>
  </w:style>
  <w:style w:type="character" w:styleId="ListLabel37">
    <w:name w:val="ListLabel 37"/>
    <w:qFormat/>
    <w:rPr>
      <w:color w:val="000000"/>
    </w:rPr>
  </w:style>
  <w:style w:type="character" w:styleId="ListLabel38">
    <w:name w:val="ListLabel 38"/>
    <w:qFormat/>
    <w:rPr>
      <w:rFonts w:ascii="Times New Roman" w:hAnsi="Times New Roman"/>
      <w:b/>
      <w:sz w:val="24"/>
    </w:rPr>
  </w:style>
  <w:style w:type="character" w:styleId="ListLabel39">
    <w:name w:val="ListLabel 39"/>
    <w:qFormat/>
    <w:rPr>
      <w:rFonts w:ascii="Times New Roman" w:hAnsi="Times New Roman"/>
      <w:b/>
      <w:sz w:val="24"/>
    </w:rPr>
  </w:style>
  <w:style w:type="character" w:styleId="ListLabel40">
    <w:name w:val="ListLabel 40"/>
    <w:qFormat/>
    <w:rPr>
      <w:rFonts w:ascii="Times New Roman" w:hAnsi="Times New Roman"/>
      <w:b w:val="false"/>
      <w:sz w:val="24"/>
    </w:rPr>
  </w:style>
  <w:style w:type="character" w:styleId="ListLabel41">
    <w:name w:val="ListLabel 41"/>
    <w:qFormat/>
    <w:rPr>
      <w:b w:val="false"/>
    </w:rPr>
  </w:style>
  <w:style w:type="character" w:styleId="ListLabel42">
    <w:name w:val="ListLabel 42"/>
    <w:qFormat/>
    <w:rPr>
      <w:b w:val="false"/>
    </w:rPr>
  </w:style>
  <w:style w:type="character" w:styleId="ListLabel43">
    <w:name w:val="ListLabel 43"/>
    <w:qFormat/>
    <w:rPr>
      <w:b w:val="false"/>
    </w:rPr>
  </w:style>
  <w:style w:type="character" w:styleId="ListLabel44">
    <w:name w:val="ListLabel 44"/>
    <w:qFormat/>
    <w:rPr>
      <w:b w:val="false"/>
    </w:rPr>
  </w:style>
  <w:style w:type="character" w:styleId="ListLabel45">
    <w:name w:val="ListLabel 45"/>
    <w:qFormat/>
    <w:rPr>
      <w:b w:val="false"/>
    </w:rPr>
  </w:style>
  <w:style w:type="character" w:styleId="ListLabel46">
    <w:name w:val="ListLabel 46"/>
    <w:qFormat/>
    <w:rPr>
      <w:b w:val="false"/>
    </w:rPr>
  </w:style>
  <w:style w:type="character" w:styleId="Style15">
    <w:name w:val="Название Знак"/>
    <w:basedOn w:val="DefaultParagraphFont"/>
    <w:qFormat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Fontstyle21">
    <w:name w:val="fontstyle21"/>
    <w:qFormat/>
    <w:rPr>
      <w:rFonts w:ascii="TimesNewRomanPS-BoldMT" w:hAnsi="TimesNewRomanPS-BoldMT"/>
      <w:b/>
      <w:bCs/>
      <w:i w:val="false"/>
      <w:iCs w:val="false"/>
      <w:color w:val="000000"/>
      <w:sz w:val="22"/>
      <w:szCs w:val="22"/>
    </w:rPr>
  </w:style>
  <w:style w:type="character" w:styleId="Fontstyle01">
    <w:name w:val="fontstyle01"/>
    <w:qFormat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character" w:styleId="31">
    <w:name w:val="Основной текст с отступом 3 Знак1"/>
    <w:basedOn w:val="DefaultParagraphFont"/>
    <w:qFormat/>
    <w:rPr>
      <w:rFonts w:ascii="Times New Roman" w:hAnsi="Times New Roman" w:eastAsia="Times New Roman" w:cs="Times New Roman"/>
      <w:sz w:val="16"/>
      <w:szCs w:val="16"/>
      <w:lang w:eastAsia="zh-CN"/>
    </w:rPr>
  </w:style>
  <w:style w:type="character" w:styleId="3">
    <w:name w:val="Основной текст с отступом 3 Знак"/>
    <w:basedOn w:val="DefaultParagraphFont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6">
    <w:name w:val="Без интервала Знак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7">
    <w:name w:val="Текст Знак"/>
    <w:basedOn w:val="DefaultParagraphFont"/>
    <w:qFormat/>
    <w:rPr>
      <w:rFonts w:ascii="Courier New" w:hAnsi="Courier New" w:eastAsia="Times New Roman" w:cs="Times New Roman"/>
      <w:sz w:val="20"/>
      <w:szCs w:val="20"/>
    </w:rPr>
  </w:style>
  <w:style w:type="character" w:styleId="Style18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character" w:styleId="22">
    <w:name w:val="Заголовок 2 Знак"/>
    <w:basedOn w:val="DefaultParagraphFont"/>
    <w:qFormat/>
    <w:rPr>
      <w:rFonts w:ascii="Times New Roman" w:hAnsi="Times New Roman" w:eastAsia="Times New Roman" w:cs="Times New Roman"/>
      <w:sz w:val="24"/>
      <w:szCs w:val="20"/>
      <w:u w:val="single"/>
      <w:lang w:eastAsia="ru-RU"/>
    </w:rPr>
  </w:style>
  <w:style w:type="character" w:styleId="ListLabel47">
    <w:name w:val="ListLabel 47"/>
    <w:qFormat/>
    <w:rPr>
      <w:rFonts w:ascii="Times New Roman" w:hAnsi="Times New Roman"/>
      <w:b/>
      <w:color w:val="000000"/>
      <w:sz w:val="24"/>
    </w:rPr>
  </w:style>
  <w:style w:type="character" w:styleId="ListLabel48">
    <w:name w:val="ListLabel 48"/>
    <w:qFormat/>
    <w:rPr>
      <w:rFonts w:ascii="Times New Roman" w:hAnsi="Times New Roman"/>
      <w:color w:val="000000"/>
      <w:sz w:val="24"/>
    </w:rPr>
  </w:style>
  <w:style w:type="character" w:styleId="ListLabel49">
    <w:name w:val="ListLabel 49"/>
    <w:qFormat/>
    <w:rPr>
      <w:color w:val="000000"/>
    </w:rPr>
  </w:style>
  <w:style w:type="character" w:styleId="ListLabel50">
    <w:name w:val="ListLabel 50"/>
    <w:qFormat/>
    <w:rPr>
      <w:color w:val="000000"/>
    </w:rPr>
  </w:style>
  <w:style w:type="character" w:styleId="ListLabel51">
    <w:name w:val="ListLabel 51"/>
    <w:qFormat/>
    <w:rPr>
      <w:color w:val="000000"/>
    </w:rPr>
  </w:style>
  <w:style w:type="character" w:styleId="ListLabel52">
    <w:name w:val="ListLabel 52"/>
    <w:qFormat/>
    <w:rPr>
      <w:color w:val="000000"/>
    </w:rPr>
  </w:style>
  <w:style w:type="character" w:styleId="ListLabel53">
    <w:name w:val="ListLabel 53"/>
    <w:qFormat/>
    <w:rPr>
      <w:color w:val="000000"/>
    </w:rPr>
  </w:style>
  <w:style w:type="character" w:styleId="ListLabel54">
    <w:name w:val="ListLabel 54"/>
    <w:qFormat/>
    <w:rPr>
      <w:color w:val="000000"/>
    </w:rPr>
  </w:style>
  <w:style w:type="character" w:styleId="ListLabel55">
    <w:name w:val="ListLabel 55"/>
    <w:qFormat/>
    <w:rPr>
      <w:color w:val="000000"/>
    </w:rPr>
  </w:style>
  <w:style w:type="character" w:styleId="ListLabel56">
    <w:name w:val="ListLabel 56"/>
    <w:qFormat/>
    <w:rPr>
      <w:rFonts w:ascii="Times New Roman" w:hAnsi="Times New Roman"/>
      <w:b/>
      <w:sz w:val="24"/>
    </w:rPr>
  </w:style>
  <w:style w:type="character" w:styleId="ListLabel57">
    <w:name w:val="ListLabel 57"/>
    <w:qFormat/>
    <w:rPr>
      <w:rFonts w:ascii="Times New Roman" w:hAnsi="Times New Roman"/>
      <w:b/>
      <w:sz w:val="24"/>
    </w:rPr>
  </w:style>
  <w:style w:type="character" w:styleId="ListLabel58">
    <w:name w:val="ListLabel 58"/>
    <w:qFormat/>
    <w:rPr>
      <w:rFonts w:ascii="Times New Roman" w:hAnsi="Times New Roman"/>
      <w:b w:val="false"/>
      <w:sz w:val="24"/>
    </w:rPr>
  </w:style>
  <w:style w:type="character" w:styleId="ListLabel59">
    <w:name w:val="ListLabel 59"/>
    <w:qFormat/>
    <w:rPr>
      <w:b w:val="false"/>
    </w:rPr>
  </w:style>
  <w:style w:type="character" w:styleId="ListLabel60">
    <w:name w:val="ListLabel 60"/>
    <w:qFormat/>
    <w:rPr>
      <w:b w:val="false"/>
    </w:rPr>
  </w:style>
  <w:style w:type="character" w:styleId="ListLabel61">
    <w:name w:val="ListLabel 61"/>
    <w:qFormat/>
    <w:rPr>
      <w:b w:val="false"/>
    </w:rPr>
  </w:style>
  <w:style w:type="character" w:styleId="ListLabel62">
    <w:name w:val="ListLabel 62"/>
    <w:qFormat/>
    <w:rPr>
      <w:b w:val="false"/>
    </w:rPr>
  </w:style>
  <w:style w:type="character" w:styleId="ListLabel63">
    <w:name w:val="ListLabel 63"/>
    <w:qFormat/>
    <w:rPr>
      <w:b w:val="false"/>
    </w:rPr>
  </w:style>
  <w:style w:type="character" w:styleId="ListLabel64">
    <w:name w:val="ListLabel 64"/>
    <w:qFormat/>
    <w:rPr>
      <w:b w:val="false"/>
    </w:rPr>
  </w:style>
  <w:style w:type="character" w:styleId="ListLabel65">
    <w:name w:val="ListLabel 65"/>
    <w:qFormat/>
    <w:rPr>
      <w:rFonts w:ascii="Times New Roman" w:hAnsi="Times New Roman"/>
      <w:b/>
      <w:color w:val="000000"/>
      <w:sz w:val="24"/>
    </w:rPr>
  </w:style>
  <w:style w:type="character" w:styleId="ListLabel66">
    <w:name w:val="ListLabel 66"/>
    <w:qFormat/>
    <w:rPr>
      <w:rFonts w:ascii="Times New Roman" w:hAnsi="Times New Roman"/>
      <w:color w:val="000000"/>
      <w:sz w:val="24"/>
    </w:rPr>
  </w:style>
  <w:style w:type="character" w:styleId="ListLabel67">
    <w:name w:val="ListLabel 67"/>
    <w:qFormat/>
    <w:rPr>
      <w:color w:val="000000"/>
    </w:rPr>
  </w:style>
  <w:style w:type="character" w:styleId="ListLabel68">
    <w:name w:val="ListLabel 68"/>
    <w:qFormat/>
    <w:rPr>
      <w:color w:val="000000"/>
    </w:rPr>
  </w:style>
  <w:style w:type="character" w:styleId="ListLabel69">
    <w:name w:val="ListLabel 69"/>
    <w:qFormat/>
    <w:rPr>
      <w:color w:val="000000"/>
    </w:rPr>
  </w:style>
  <w:style w:type="character" w:styleId="ListLabel70">
    <w:name w:val="ListLabel 70"/>
    <w:qFormat/>
    <w:rPr>
      <w:color w:val="000000"/>
    </w:rPr>
  </w:style>
  <w:style w:type="character" w:styleId="ListLabel71">
    <w:name w:val="ListLabel 71"/>
    <w:qFormat/>
    <w:rPr>
      <w:color w:val="000000"/>
    </w:rPr>
  </w:style>
  <w:style w:type="character" w:styleId="ListLabel72">
    <w:name w:val="ListLabel 72"/>
    <w:qFormat/>
    <w:rPr>
      <w:color w:val="000000"/>
    </w:rPr>
  </w:style>
  <w:style w:type="character" w:styleId="ListLabel73">
    <w:name w:val="ListLabel 73"/>
    <w:qFormat/>
    <w:rPr>
      <w:color w:val="000000"/>
    </w:rPr>
  </w:style>
  <w:style w:type="character" w:styleId="ListLabel74">
    <w:name w:val="ListLabel 74"/>
    <w:qFormat/>
    <w:rPr>
      <w:rFonts w:ascii="Times New Roman" w:hAnsi="Times New Roman"/>
      <w:b/>
      <w:sz w:val="24"/>
    </w:rPr>
  </w:style>
  <w:style w:type="character" w:styleId="ListLabel75">
    <w:name w:val="ListLabel 75"/>
    <w:qFormat/>
    <w:rPr>
      <w:rFonts w:ascii="Times New Roman" w:hAnsi="Times New Roman"/>
      <w:b/>
      <w:sz w:val="24"/>
    </w:rPr>
  </w:style>
  <w:style w:type="character" w:styleId="ListLabel76">
    <w:name w:val="ListLabel 76"/>
    <w:qFormat/>
    <w:rPr>
      <w:rFonts w:ascii="Times New Roman" w:hAnsi="Times New Roman"/>
      <w:b w:val="false"/>
      <w:sz w:val="24"/>
    </w:rPr>
  </w:style>
  <w:style w:type="character" w:styleId="ListLabel77">
    <w:name w:val="ListLabel 77"/>
    <w:qFormat/>
    <w:rPr>
      <w:b w:val="false"/>
    </w:rPr>
  </w:style>
  <w:style w:type="character" w:styleId="ListLabel78">
    <w:name w:val="ListLabel 78"/>
    <w:qFormat/>
    <w:rPr>
      <w:b w:val="false"/>
    </w:rPr>
  </w:style>
  <w:style w:type="character" w:styleId="ListLabel79">
    <w:name w:val="ListLabel 79"/>
    <w:qFormat/>
    <w:rPr>
      <w:b w:val="false"/>
    </w:rPr>
  </w:style>
  <w:style w:type="character" w:styleId="ListLabel80">
    <w:name w:val="ListLabel 80"/>
    <w:qFormat/>
    <w:rPr>
      <w:b w:val="false"/>
    </w:rPr>
  </w:style>
  <w:style w:type="character" w:styleId="ListLabel81">
    <w:name w:val="ListLabel 81"/>
    <w:qFormat/>
    <w:rPr>
      <w:b w:val="false"/>
    </w:rPr>
  </w:style>
  <w:style w:type="character" w:styleId="ListLabel82">
    <w:name w:val="ListLabel 82"/>
    <w:qFormat/>
    <w:rPr>
      <w:b w:val="false"/>
    </w:rPr>
  </w:style>
  <w:style w:type="character" w:styleId="ListLabel83">
    <w:name w:val="ListLabel 83"/>
    <w:qFormat/>
    <w:rPr>
      <w:rFonts w:ascii="Times New Roman" w:hAnsi="Times New Roman"/>
      <w:b/>
      <w:color w:val="000000"/>
      <w:sz w:val="24"/>
    </w:rPr>
  </w:style>
  <w:style w:type="character" w:styleId="ListLabel84">
    <w:name w:val="ListLabel 84"/>
    <w:qFormat/>
    <w:rPr>
      <w:rFonts w:ascii="Times New Roman" w:hAnsi="Times New Roman"/>
      <w:color w:val="000000"/>
      <w:sz w:val="24"/>
    </w:rPr>
  </w:style>
  <w:style w:type="character" w:styleId="ListLabel85">
    <w:name w:val="ListLabel 85"/>
    <w:qFormat/>
    <w:rPr>
      <w:color w:val="000000"/>
    </w:rPr>
  </w:style>
  <w:style w:type="character" w:styleId="ListLabel86">
    <w:name w:val="ListLabel 86"/>
    <w:qFormat/>
    <w:rPr>
      <w:color w:val="000000"/>
    </w:rPr>
  </w:style>
  <w:style w:type="character" w:styleId="ListLabel87">
    <w:name w:val="ListLabel 87"/>
    <w:qFormat/>
    <w:rPr>
      <w:color w:val="000000"/>
    </w:rPr>
  </w:style>
  <w:style w:type="character" w:styleId="ListLabel88">
    <w:name w:val="ListLabel 88"/>
    <w:qFormat/>
    <w:rPr>
      <w:color w:val="000000"/>
    </w:rPr>
  </w:style>
  <w:style w:type="character" w:styleId="ListLabel89">
    <w:name w:val="ListLabel 89"/>
    <w:qFormat/>
    <w:rPr>
      <w:color w:val="000000"/>
    </w:rPr>
  </w:style>
  <w:style w:type="character" w:styleId="ListLabel90">
    <w:name w:val="ListLabel 90"/>
    <w:qFormat/>
    <w:rPr>
      <w:color w:val="000000"/>
    </w:rPr>
  </w:style>
  <w:style w:type="character" w:styleId="ListLabel91">
    <w:name w:val="ListLabel 91"/>
    <w:qFormat/>
    <w:rPr>
      <w:color w:val="000000"/>
    </w:rPr>
  </w:style>
  <w:style w:type="character" w:styleId="ListLabel92">
    <w:name w:val="ListLabel 92"/>
    <w:qFormat/>
    <w:rPr>
      <w:rFonts w:ascii="Times New Roman" w:hAnsi="Times New Roman"/>
      <w:b/>
      <w:sz w:val="24"/>
    </w:rPr>
  </w:style>
  <w:style w:type="character" w:styleId="ListLabel93">
    <w:name w:val="ListLabel 93"/>
    <w:qFormat/>
    <w:rPr>
      <w:rFonts w:ascii="Times New Roman" w:hAnsi="Times New Roman"/>
      <w:b/>
      <w:sz w:val="24"/>
    </w:rPr>
  </w:style>
  <w:style w:type="character" w:styleId="ListLabel94">
    <w:name w:val="ListLabel 94"/>
    <w:qFormat/>
    <w:rPr>
      <w:rFonts w:ascii="Times New Roman" w:hAnsi="Times New Roman"/>
      <w:b w:val="false"/>
      <w:sz w:val="24"/>
    </w:rPr>
  </w:style>
  <w:style w:type="character" w:styleId="ListLabel95">
    <w:name w:val="ListLabel 95"/>
    <w:qFormat/>
    <w:rPr>
      <w:b w:val="false"/>
    </w:rPr>
  </w:style>
  <w:style w:type="character" w:styleId="ListLabel96">
    <w:name w:val="ListLabel 96"/>
    <w:qFormat/>
    <w:rPr>
      <w:b w:val="false"/>
    </w:rPr>
  </w:style>
  <w:style w:type="character" w:styleId="ListLabel97">
    <w:name w:val="ListLabel 97"/>
    <w:qFormat/>
    <w:rPr>
      <w:b w:val="false"/>
    </w:rPr>
  </w:style>
  <w:style w:type="character" w:styleId="ListLabel98">
    <w:name w:val="ListLabel 98"/>
    <w:qFormat/>
    <w:rPr>
      <w:b w:val="false"/>
    </w:rPr>
  </w:style>
  <w:style w:type="character" w:styleId="ListLabel99">
    <w:name w:val="ListLabel 99"/>
    <w:qFormat/>
    <w:rPr>
      <w:b w:val="false"/>
    </w:rPr>
  </w:style>
  <w:style w:type="character" w:styleId="ListLabel100">
    <w:name w:val="ListLabel 100"/>
    <w:qFormat/>
    <w:rPr>
      <w:b w:val="false"/>
    </w:rPr>
  </w:style>
  <w:style w:type="character" w:styleId="ListLabel101">
    <w:name w:val="ListLabel 101"/>
    <w:qFormat/>
    <w:rPr>
      <w:rFonts w:ascii="Times New Roman" w:hAnsi="Times New Roman"/>
      <w:b/>
      <w:color w:val="000000"/>
      <w:sz w:val="24"/>
    </w:rPr>
  </w:style>
  <w:style w:type="character" w:styleId="ListLabel102">
    <w:name w:val="ListLabel 102"/>
    <w:qFormat/>
    <w:rPr>
      <w:rFonts w:ascii="Times New Roman" w:hAnsi="Times New Roman"/>
      <w:color w:val="000000"/>
      <w:sz w:val="24"/>
    </w:rPr>
  </w:style>
  <w:style w:type="character" w:styleId="ListLabel103">
    <w:name w:val="ListLabel 103"/>
    <w:qFormat/>
    <w:rPr>
      <w:color w:val="000000"/>
    </w:rPr>
  </w:style>
  <w:style w:type="character" w:styleId="ListLabel104">
    <w:name w:val="ListLabel 104"/>
    <w:qFormat/>
    <w:rPr>
      <w:color w:val="000000"/>
    </w:rPr>
  </w:style>
  <w:style w:type="character" w:styleId="ListLabel105">
    <w:name w:val="ListLabel 105"/>
    <w:qFormat/>
    <w:rPr>
      <w:color w:val="000000"/>
    </w:rPr>
  </w:style>
  <w:style w:type="character" w:styleId="ListLabel106">
    <w:name w:val="ListLabel 106"/>
    <w:qFormat/>
    <w:rPr>
      <w:color w:val="000000"/>
    </w:rPr>
  </w:style>
  <w:style w:type="character" w:styleId="ListLabel107">
    <w:name w:val="ListLabel 107"/>
    <w:qFormat/>
    <w:rPr>
      <w:color w:val="000000"/>
    </w:rPr>
  </w:style>
  <w:style w:type="character" w:styleId="ListLabel108">
    <w:name w:val="ListLabel 108"/>
    <w:qFormat/>
    <w:rPr>
      <w:color w:val="000000"/>
    </w:rPr>
  </w:style>
  <w:style w:type="character" w:styleId="ListLabel109">
    <w:name w:val="ListLabel 109"/>
    <w:qFormat/>
    <w:rPr>
      <w:color w:val="000000"/>
    </w:rPr>
  </w:style>
  <w:style w:type="character" w:styleId="ListLabel110">
    <w:name w:val="ListLabel 110"/>
    <w:qFormat/>
    <w:rPr>
      <w:rFonts w:ascii="Times New Roman" w:hAnsi="Times New Roman"/>
      <w:b/>
      <w:sz w:val="24"/>
    </w:rPr>
  </w:style>
  <w:style w:type="character" w:styleId="ListLabel111">
    <w:name w:val="ListLabel 111"/>
    <w:qFormat/>
    <w:rPr>
      <w:rFonts w:ascii="Times New Roman" w:hAnsi="Times New Roman"/>
      <w:b/>
      <w:sz w:val="24"/>
    </w:rPr>
  </w:style>
  <w:style w:type="character" w:styleId="ListLabel112">
    <w:name w:val="ListLabel 112"/>
    <w:qFormat/>
    <w:rPr>
      <w:rFonts w:ascii="Times New Roman" w:hAnsi="Times New Roman"/>
      <w:b w:val="false"/>
      <w:sz w:val="24"/>
    </w:rPr>
  </w:style>
  <w:style w:type="character" w:styleId="ListLabel113">
    <w:name w:val="ListLabel 113"/>
    <w:qFormat/>
    <w:rPr>
      <w:b w:val="false"/>
    </w:rPr>
  </w:style>
  <w:style w:type="character" w:styleId="ListLabel114">
    <w:name w:val="ListLabel 114"/>
    <w:qFormat/>
    <w:rPr>
      <w:b w:val="false"/>
    </w:rPr>
  </w:style>
  <w:style w:type="character" w:styleId="ListLabel115">
    <w:name w:val="ListLabel 115"/>
    <w:qFormat/>
    <w:rPr>
      <w:b w:val="false"/>
    </w:rPr>
  </w:style>
  <w:style w:type="character" w:styleId="ListLabel116">
    <w:name w:val="ListLabel 116"/>
    <w:qFormat/>
    <w:rPr>
      <w:b w:val="false"/>
    </w:rPr>
  </w:style>
  <w:style w:type="character" w:styleId="ListLabel117">
    <w:name w:val="ListLabel 117"/>
    <w:qFormat/>
    <w:rPr>
      <w:b w:val="false"/>
    </w:rPr>
  </w:style>
  <w:style w:type="character" w:styleId="ListLabel118">
    <w:name w:val="ListLabel 118"/>
    <w:qFormat/>
    <w:rPr>
      <w:b w:val="false"/>
    </w:rPr>
  </w:style>
  <w:style w:type="character" w:styleId="ListLabel119">
    <w:name w:val="ListLabel 119"/>
    <w:qFormat/>
    <w:rPr>
      <w:rFonts w:ascii="Times New Roman" w:hAnsi="Times New Roman"/>
      <w:b/>
      <w:color w:val="000000"/>
      <w:sz w:val="24"/>
    </w:rPr>
  </w:style>
  <w:style w:type="character" w:styleId="ListLabel120">
    <w:name w:val="ListLabel 120"/>
    <w:qFormat/>
    <w:rPr>
      <w:rFonts w:ascii="Times New Roman" w:hAnsi="Times New Roman"/>
      <w:color w:val="000000"/>
      <w:sz w:val="24"/>
    </w:rPr>
  </w:style>
  <w:style w:type="character" w:styleId="ListLabel121">
    <w:name w:val="ListLabel 121"/>
    <w:qFormat/>
    <w:rPr>
      <w:color w:val="000000"/>
    </w:rPr>
  </w:style>
  <w:style w:type="character" w:styleId="ListLabel122">
    <w:name w:val="ListLabel 122"/>
    <w:qFormat/>
    <w:rPr>
      <w:color w:val="000000"/>
    </w:rPr>
  </w:style>
  <w:style w:type="character" w:styleId="ListLabel123">
    <w:name w:val="ListLabel 123"/>
    <w:qFormat/>
    <w:rPr>
      <w:color w:val="000000"/>
    </w:rPr>
  </w:style>
  <w:style w:type="character" w:styleId="ListLabel124">
    <w:name w:val="ListLabel 124"/>
    <w:qFormat/>
    <w:rPr>
      <w:color w:val="000000"/>
    </w:rPr>
  </w:style>
  <w:style w:type="character" w:styleId="ListLabel125">
    <w:name w:val="ListLabel 125"/>
    <w:qFormat/>
    <w:rPr>
      <w:color w:val="000000"/>
    </w:rPr>
  </w:style>
  <w:style w:type="character" w:styleId="ListLabel126">
    <w:name w:val="ListLabel 126"/>
    <w:qFormat/>
    <w:rPr>
      <w:color w:val="000000"/>
    </w:rPr>
  </w:style>
  <w:style w:type="character" w:styleId="ListLabel127">
    <w:name w:val="ListLabel 127"/>
    <w:qFormat/>
    <w:rPr>
      <w:color w:val="000000"/>
    </w:rPr>
  </w:style>
  <w:style w:type="character" w:styleId="ListLabel128">
    <w:name w:val="ListLabel 128"/>
    <w:qFormat/>
    <w:rPr>
      <w:rFonts w:ascii="Times New Roman" w:hAnsi="Times New Roman"/>
      <w:b/>
      <w:sz w:val="24"/>
    </w:rPr>
  </w:style>
  <w:style w:type="character" w:styleId="ListLabel129">
    <w:name w:val="ListLabel 129"/>
    <w:qFormat/>
    <w:rPr>
      <w:rFonts w:ascii="Times New Roman" w:hAnsi="Times New Roman"/>
      <w:b/>
      <w:sz w:val="24"/>
    </w:rPr>
  </w:style>
  <w:style w:type="character" w:styleId="ListLabel130">
    <w:name w:val="ListLabel 130"/>
    <w:qFormat/>
    <w:rPr>
      <w:rFonts w:ascii="Times New Roman" w:hAnsi="Times New Roman"/>
      <w:b w:val="false"/>
      <w:sz w:val="24"/>
    </w:rPr>
  </w:style>
  <w:style w:type="character" w:styleId="ListLabel131">
    <w:name w:val="ListLabel 131"/>
    <w:qFormat/>
    <w:rPr>
      <w:b w:val="false"/>
    </w:rPr>
  </w:style>
  <w:style w:type="character" w:styleId="ListLabel132">
    <w:name w:val="ListLabel 132"/>
    <w:qFormat/>
    <w:rPr>
      <w:b w:val="false"/>
    </w:rPr>
  </w:style>
  <w:style w:type="character" w:styleId="ListLabel133">
    <w:name w:val="ListLabel 133"/>
    <w:qFormat/>
    <w:rPr>
      <w:b w:val="false"/>
    </w:rPr>
  </w:style>
  <w:style w:type="character" w:styleId="ListLabel134">
    <w:name w:val="ListLabel 134"/>
    <w:qFormat/>
    <w:rPr>
      <w:b w:val="false"/>
    </w:rPr>
  </w:style>
  <w:style w:type="character" w:styleId="ListLabel135">
    <w:name w:val="ListLabel 135"/>
    <w:qFormat/>
    <w:rPr>
      <w:b w:val="false"/>
    </w:rPr>
  </w:style>
  <w:style w:type="character" w:styleId="ListLabel136">
    <w:name w:val="ListLabel 136"/>
    <w:qFormat/>
    <w:rPr>
      <w:b w:val="false"/>
    </w:rPr>
  </w:style>
  <w:style w:type="character" w:styleId="ListLabel137">
    <w:name w:val="ListLabel 137"/>
    <w:qFormat/>
    <w:rPr>
      <w:rFonts w:ascii="Times New Roman" w:hAnsi="Times New Roman"/>
      <w:b/>
      <w:color w:val="000000"/>
      <w:sz w:val="24"/>
    </w:rPr>
  </w:style>
  <w:style w:type="character" w:styleId="ListLabel138">
    <w:name w:val="ListLabel 138"/>
    <w:qFormat/>
    <w:rPr>
      <w:rFonts w:ascii="Times New Roman" w:hAnsi="Times New Roman"/>
      <w:color w:val="000000"/>
      <w:sz w:val="24"/>
    </w:rPr>
  </w:style>
  <w:style w:type="character" w:styleId="ListLabel139">
    <w:name w:val="ListLabel 139"/>
    <w:qFormat/>
    <w:rPr>
      <w:color w:val="000000"/>
    </w:rPr>
  </w:style>
  <w:style w:type="character" w:styleId="ListLabel140">
    <w:name w:val="ListLabel 140"/>
    <w:qFormat/>
    <w:rPr>
      <w:color w:val="000000"/>
    </w:rPr>
  </w:style>
  <w:style w:type="character" w:styleId="ListLabel141">
    <w:name w:val="ListLabel 141"/>
    <w:qFormat/>
    <w:rPr>
      <w:color w:val="000000"/>
    </w:rPr>
  </w:style>
  <w:style w:type="character" w:styleId="ListLabel142">
    <w:name w:val="ListLabel 142"/>
    <w:qFormat/>
    <w:rPr>
      <w:color w:val="000000"/>
    </w:rPr>
  </w:style>
  <w:style w:type="character" w:styleId="ListLabel143">
    <w:name w:val="ListLabel 143"/>
    <w:qFormat/>
    <w:rPr>
      <w:color w:val="000000"/>
    </w:rPr>
  </w:style>
  <w:style w:type="character" w:styleId="ListLabel144">
    <w:name w:val="ListLabel 144"/>
    <w:qFormat/>
    <w:rPr>
      <w:color w:val="000000"/>
    </w:rPr>
  </w:style>
  <w:style w:type="character" w:styleId="ListLabel145">
    <w:name w:val="ListLabel 145"/>
    <w:qFormat/>
    <w:rPr>
      <w:color w:val="000000"/>
    </w:rPr>
  </w:style>
  <w:style w:type="character" w:styleId="ListLabel146">
    <w:name w:val="ListLabel 146"/>
    <w:qFormat/>
    <w:rPr>
      <w:rFonts w:ascii="Times New Roman" w:hAnsi="Times New Roman"/>
      <w:b/>
      <w:sz w:val="24"/>
    </w:rPr>
  </w:style>
  <w:style w:type="character" w:styleId="ListLabel147">
    <w:name w:val="ListLabel 147"/>
    <w:qFormat/>
    <w:rPr>
      <w:rFonts w:ascii="Times New Roman" w:hAnsi="Times New Roman"/>
      <w:b/>
      <w:sz w:val="24"/>
    </w:rPr>
  </w:style>
  <w:style w:type="character" w:styleId="ListLabel148">
    <w:name w:val="ListLabel 148"/>
    <w:qFormat/>
    <w:rPr>
      <w:rFonts w:ascii="Times New Roman" w:hAnsi="Times New Roman"/>
      <w:b w:val="false"/>
      <w:sz w:val="24"/>
    </w:rPr>
  </w:style>
  <w:style w:type="character" w:styleId="ListLabel149">
    <w:name w:val="ListLabel 149"/>
    <w:qFormat/>
    <w:rPr>
      <w:b w:val="false"/>
    </w:rPr>
  </w:style>
  <w:style w:type="character" w:styleId="ListLabel150">
    <w:name w:val="ListLabel 150"/>
    <w:qFormat/>
    <w:rPr>
      <w:b w:val="false"/>
    </w:rPr>
  </w:style>
  <w:style w:type="character" w:styleId="ListLabel151">
    <w:name w:val="ListLabel 151"/>
    <w:qFormat/>
    <w:rPr>
      <w:b w:val="false"/>
    </w:rPr>
  </w:style>
  <w:style w:type="character" w:styleId="ListLabel152">
    <w:name w:val="ListLabel 152"/>
    <w:qFormat/>
    <w:rPr>
      <w:b w:val="false"/>
    </w:rPr>
  </w:style>
  <w:style w:type="character" w:styleId="ListLabel153">
    <w:name w:val="ListLabel 153"/>
    <w:qFormat/>
    <w:rPr>
      <w:b w:val="false"/>
    </w:rPr>
  </w:style>
  <w:style w:type="character" w:styleId="ListLabel154">
    <w:name w:val="ListLabel 154"/>
    <w:qFormat/>
    <w:rPr>
      <w:b w:val="false"/>
    </w:rPr>
  </w:style>
  <w:style w:type="character" w:styleId="ListLabel155">
    <w:name w:val="ListLabel 155"/>
    <w:qFormat/>
    <w:rPr>
      <w:rFonts w:ascii="Times New Roman" w:hAnsi="Times New Roman"/>
      <w:b/>
      <w:color w:val="000000"/>
      <w:sz w:val="24"/>
    </w:rPr>
  </w:style>
  <w:style w:type="character" w:styleId="ListLabel156">
    <w:name w:val="ListLabel 156"/>
    <w:qFormat/>
    <w:rPr>
      <w:rFonts w:ascii="Times New Roman" w:hAnsi="Times New Roman"/>
      <w:color w:val="000000"/>
      <w:sz w:val="24"/>
    </w:rPr>
  </w:style>
  <w:style w:type="character" w:styleId="ListLabel157">
    <w:name w:val="ListLabel 157"/>
    <w:qFormat/>
    <w:rPr>
      <w:color w:val="000000"/>
    </w:rPr>
  </w:style>
  <w:style w:type="character" w:styleId="ListLabel158">
    <w:name w:val="ListLabel 158"/>
    <w:qFormat/>
    <w:rPr>
      <w:color w:val="000000"/>
    </w:rPr>
  </w:style>
  <w:style w:type="character" w:styleId="ListLabel159">
    <w:name w:val="ListLabel 159"/>
    <w:qFormat/>
    <w:rPr>
      <w:color w:val="000000"/>
    </w:rPr>
  </w:style>
  <w:style w:type="character" w:styleId="ListLabel160">
    <w:name w:val="ListLabel 160"/>
    <w:qFormat/>
    <w:rPr>
      <w:color w:val="000000"/>
    </w:rPr>
  </w:style>
  <w:style w:type="character" w:styleId="ListLabel161">
    <w:name w:val="ListLabel 161"/>
    <w:qFormat/>
    <w:rPr>
      <w:color w:val="000000"/>
    </w:rPr>
  </w:style>
  <w:style w:type="character" w:styleId="ListLabel162">
    <w:name w:val="ListLabel 162"/>
    <w:qFormat/>
    <w:rPr>
      <w:color w:val="000000"/>
    </w:rPr>
  </w:style>
  <w:style w:type="character" w:styleId="ListLabel163">
    <w:name w:val="ListLabel 163"/>
    <w:qFormat/>
    <w:rPr>
      <w:color w:val="000000"/>
    </w:rPr>
  </w:style>
  <w:style w:type="character" w:styleId="ListLabel164">
    <w:name w:val="ListLabel 164"/>
    <w:qFormat/>
    <w:rPr>
      <w:rFonts w:ascii="Times New Roman" w:hAnsi="Times New Roman"/>
      <w:b/>
      <w:sz w:val="24"/>
    </w:rPr>
  </w:style>
  <w:style w:type="character" w:styleId="ListLabel165">
    <w:name w:val="ListLabel 165"/>
    <w:qFormat/>
    <w:rPr>
      <w:rFonts w:ascii="Times New Roman" w:hAnsi="Times New Roman"/>
      <w:b/>
      <w:sz w:val="24"/>
    </w:rPr>
  </w:style>
  <w:style w:type="character" w:styleId="ListLabel166">
    <w:name w:val="ListLabel 166"/>
    <w:qFormat/>
    <w:rPr>
      <w:rFonts w:ascii="Times New Roman" w:hAnsi="Times New Roman"/>
      <w:b w:val="false"/>
      <w:sz w:val="24"/>
    </w:rPr>
  </w:style>
  <w:style w:type="character" w:styleId="ListLabel167">
    <w:name w:val="ListLabel 167"/>
    <w:qFormat/>
    <w:rPr>
      <w:b w:val="false"/>
    </w:rPr>
  </w:style>
  <w:style w:type="character" w:styleId="ListLabel168">
    <w:name w:val="ListLabel 168"/>
    <w:qFormat/>
    <w:rPr>
      <w:b w:val="false"/>
    </w:rPr>
  </w:style>
  <w:style w:type="character" w:styleId="ListLabel169">
    <w:name w:val="ListLabel 169"/>
    <w:qFormat/>
    <w:rPr>
      <w:b w:val="false"/>
    </w:rPr>
  </w:style>
  <w:style w:type="character" w:styleId="ListLabel170">
    <w:name w:val="ListLabel 170"/>
    <w:qFormat/>
    <w:rPr>
      <w:b w:val="false"/>
    </w:rPr>
  </w:style>
  <w:style w:type="character" w:styleId="ListLabel171">
    <w:name w:val="ListLabel 171"/>
    <w:qFormat/>
    <w:rPr>
      <w:b w:val="false"/>
    </w:rPr>
  </w:style>
  <w:style w:type="character" w:styleId="ListLabel172">
    <w:name w:val="ListLabel 172"/>
    <w:qFormat/>
    <w:rPr>
      <w:b w:val="fals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a4"/>
    <w:uiPriority w:val="34"/>
    <w:qFormat/>
    <w:rsid w:val="00d831bc"/>
    <w:pPr>
      <w:spacing w:before="0" w:after="200"/>
      <w:ind w:left="720" w:hanging="0"/>
      <w:contextualSpacing/>
    </w:pPr>
    <w:rPr/>
  </w:style>
  <w:style w:type="paragraph" w:styleId="ConsPlusNormal1" w:customStyle="1">
    <w:name w:val="ConsPlusNormal"/>
    <w:link w:val="ConsPlusNormal0"/>
    <w:qFormat/>
    <w:rsid w:val="005e1f68"/>
    <w:pPr>
      <w:widowControl w:val="false"/>
      <w:overflowPunct w:val="fals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211" w:customStyle="1">
    <w:name w:val="Основной текст (2)1"/>
    <w:basedOn w:val="Normal"/>
    <w:qFormat/>
    <w:rsid w:val="00de7894"/>
    <w:pPr>
      <w:widowControl w:val="false"/>
      <w:suppressAutoHyphens w:val="true"/>
      <w:spacing w:lineRule="atLeast" w:line="240" w:before="0" w:after="0"/>
      <w:ind w:hanging="300"/>
      <w:textAlignment w:val="baseline"/>
    </w:pPr>
    <w:rPr>
      <w:rFonts w:ascii="Times New Roman" w:hAnsi="Times New Roman" w:eastAsia="Times New Roman" w:cs="Times New Roman"/>
      <w:kern w:val="2"/>
      <w:sz w:val="28"/>
      <w:szCs w:val="28"/>
      <w:lang w:eastAsia="zh-CN"/>
    </w:rPr>
  </w:style>
  <w:style w:type="paragraph" w:styleId="Style25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Style141">
    <w:name w:val="Style14"/>
    <w:basedOn w:val="Normal"/>
    <w:qFormat/>
    <w:pPr>
      <w:widowControl w:val="false"/>
      <w:suppressAutoHyphens w:val="true"/>
      <w:spacing w:lineRule="exact" w:line="344"/>
      <w:ind w:left="0" w:right="0" w:firstLine="581"/>
      <w:jc w:val="both"/>
      <w:textAlignment w:val="baseline"/>
    </w:pPr>
    <w:rPr>
      <w:kern w:val="2"/>
      <w:sz w:val="20"/>
      <w:szCs w:val="20"/>
      <w:lang w:eastAsia="ar-SA"/>
    </w:rPr>
  </w:style>
  <w:style w:type="paragraph" w:styleId="Style26">
    <w:name w:val="Термин"/>
    <w:basedOn w:val="Normal"/>
    <w:qFormat/>
    <w:pPr>
      <w:suppressAutoHyphens w:val="true"/>
      <w:spacing w:lineRule="atLeast" w:line="100"/>
      <w:ind w:left="567" w:right="0" w:hanging="0"/>
      <w:jc w:val="both"/>
      <w:textAlignment w:val="baseline"/>
    </w:pPr>
    <w:rPr>
      <w:rFonts w:cs="Courier New"/>
      <w:kern w:val="2"/>
      <w:sz w:val="26"/>
      <w:szCs w:val="20"/>
      <w:lang w:eastAsia="ar-SA"/>
    </w:rPr>
  </w:style>
  <w:style w:type="paragraph" w:styleId="212">
    <w:name w:val="Основной текст с отступом 21"/>
    <w:basedOn w:val="Normal"/>
    <w:qFormat/>
    <w:pPr>
      <w:suppressAutoHyphens w:val="true"/>
      <w:ind w:left="0" w:right="0" w:firstLine="720"/>
      <w:jc w:val="both"/>
    </w:pPr>
    <w:rPr>
      <w:sz w:val="28"/>
      <w:szCs w:val="20"/>
      <w:lang w:eastAsia="ar-SA"/>
    </w:rPr>
  </w:style>
  <w:style w:type="paragraph" w:styleId="Default">
    <w:name w:val="Default"/>
    <w:qFormat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BodyTextIndent3">
    <w:name w:val="Body Text Indent 3"/>
    <w:basedOn w:val="Normal"/>
    <w:qFormat/>
    <w:pPr>
      <w:suppressAutoHyphens w:val="true"/>
      <w:spacing w:before="0" w:after="120"/>
      <w:ind w:left="283" w:right="0" w:hanging="0"/>
    </w:pPr>
    <w:rPr>
      <w:sz w:val="16"/>
      <w:szCs w:val="16"/>
      <w:lang w:eastAsia="zh-CN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7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Iauiue">
    <w:name w:val="Iau?iue"/>
    <w:qFormat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LibreOffice/6.2.2.2$Windows_x86 LibreOffice_project/2b840030fec2aae0fd2658d8d4f9548af4e3518d</Application>
  <Pages>6</Pages>
  <Words>1650</Words>
  <Characters>12021</Characters>
  <CharactersWithSpaces>13813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2022-10-06T08:15:00Z</dcterms:created>
  <dc:creator>Пользователь</dc:creator>
  <dc:description/>
  <dc:language>ru-RU</dc:language>
  <cp:lastModifiedBy/>
  <cp:lastPrinted>2023-05-02T08:38:00Z</cp:lastPrinted>
  <dcterms:modified xsi:type="dcterms:W3CDTF">2025-04-11T09:01:24Z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